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91D8" w14:textId="77777777" w:rsidR="008B4B2E" w:rsidRDefault="008B4B2E" w:rsidP="00566656">
      <w:pPr>
        <w:jc w:val="both"/>
        <w:rPr>
          <w:b/>
        </w:rPr>
      </w:pPr>
    </w:p>
    <w:p w14:paraId="1F0AAB06" w14:textId="77777777" w:rsidR="008B4B2E" w:rsidRDefault="008B4B2E" w:rsidP="00566656">
      <w:pPr>
        <w:jc w:val="both"/>
        <w:rPr>
          <w:b/>
        </w:rPr>
      </w:pPr>
    </w:p>
    <w:p w14:paraId="00000001" w14:textId="791112C9" w:rsidR="00043E36" w:rsidRPr="00566656" w:rsidRDefault="008030EF" w:rsidP="00566656">
      <w:pPr>
        <w:jc w:val="both"/>
        <w:rPr>
          <w:b/>
        </w:rPr>
      </w:pPr>
      <w:r w:rsidRPr="00566656">
        <w:rPr>
          <w:b/>
        </w:rPr>
        <w:t xml:space="preserve">S manželkou jsem byl ženatý 4 roky. V manželství se nám narodila dcera. Kvůli častým hádkám jsme se ale s manželkou dohodli na rozvodu. Celou dobu jsem byl přesvědčen, že dcera je moje. V rodném listu jsem uveden jako otec. Bývalá manželka mi ale sdělila, že dcera moje není a již pár let má jiného partnera. Bývalá manželka mi ale nechtěla sdělit, kdo to je. Nechal jsem si tedy zpracovat test DNA, který potvrdil, že otcem opravdu nejsem. Jak mám dál postupovat? </w:t>
      </w:r>
    </w:p>
    <w:p w14:paraId="00000002" w14:textId="77777777" w:rsidR="00043E36" w:rsidRDefault="00043E36" w:rsidP="00566656">
      <w:pPr>
        <w:jc w:val="both"/>
        <w:rPr>
          <w:color w:val="72888A"/>
        </w:rPr>
      </w:pPr>
    </w:p>
    <w:p w14:paraId="00000003" w14:textId="77777777" w:rsidR="00043E36" w:rsidRDefault="008030EF" w:rsidP="00566656">
      <w:pPr>
        <w:jc w:val="both"/>
      </w:pPr>
      <w:r>
        <w:t xml:space="preserve">K popření otcovství dochází v případech, kdy je otec dítěte zapsán do rodného listu dítěte, avšak následně se dozví o skutečnostech, které zakládají důvodnou pochybnost o tom, že je otcem dítěte. Podle toho, na </w:t>
      </w:r>
      <w:proofErr w:type="gramStart"/>
      <w:r>
        <w:t>základě</w:t>
      </w:r>
      <w:proofErr w:type="gramEnd"/>
      <w:r>
        <w:t xml:space="preserve"> které domněnky otcovství byl otec do rodného listu dítěte zapsán má pak možnost otcovství popírat. Je tedy rozdíl, jestli se jedná o manžela matky, nového manžela matky nebo o partnera matky.</w:t>
      </w:r>
    </w:p>
    <w:p w14:paraId="00000004" w14:textId="77777777" w:rsidR="00043E36" w:rsidRDefault="00043E36" w:rsidP="00566656">
      <w:pPr>
        <w:jc w:val="both"/>
      </w:pPr>
    </w:p>
    <w:p w14:paraId="00000005" w14:textId="77777777" w:rsidR="00043E36" w:rsidRDefault="008030EF" w:rsidP="00566656">
      <w:pPr>
        <w:jc w:val="both"/>
      </w:pPr>
      <w:r>
        <w:t>Manžel matky</w:t>
      </w:r>
    </w:p>
    <w:p w14:paraId="00000006" w14:textId="77777777" w:rsidR="00043E36" w:rsidRDefault="008030EF" w:rsidP="00566656">
      <w:pPr>
        <w:jc w:val="both"/>
      </w:pPr>
      <w:r>
        <w:t>– může otcovství popřít do 6 měsíců ode dne, kdy se dozvěděl o skutečnostech zakládajících důvodnou pochybnost, že je otcem dítěte, které se narodilo jeho manželce, nejpozději do 6 let od narození dítěte.</w:t>
      </w:r>
    </w:p>
    <w:p w14:paraId="00000007" w14:textId="043D4A87" w:rsidR="00043E36" w:rsidRDefault="008030EF" w:rsidP="00566656">
      <w:pPr>
        <w:jc w:val="both"/>
      </w:pPr>
      <w:r>
        <w:t>– pokud se dítě narodí mezi 160. dnem od uzavření manželství a 300. dnem po jeho zániku nebo prohlášení manželství za neplatné, může manžel, popřípadě bývalý manžel matky otcovství k dítěti popřít, pokud je vyloučeno, aby byl otcem tohoto dítěte</w:t>
      </w:r>
      <w:r w:rsidR="00984354">
        <w:t xml:space="preserve">. </w:t>
      </w:r>
    </w:p>
    <w:p w14:paraId="00000008" w14:textId="77777777" w:rsidR="00043E36" w:rsidRDefault="008030EF" w:rsidP="00566656">
      <w:pPr>
        <w:jc w:val="both"/>
      </w:pPr>
      <w:r>
        <w:t>– pokud pozdější manžel matky popře své otcovství k dítěti matky znovu provdané, pak běží dřívějšímu manželovi šestiměsíční popěrná lhůta dnem následujícím poté, kdy se dozvěděl o tomto rozhodnutí</w:t>
      </w:r>
    </w:p>
    <w:p w14:paraId="00000009" w14:textId="77777777" w:rsidR="00043E36" w:rsidRDefault="008030EF" w:rsidP="00566656">
      <w:pPr>
        <w:jc w:val="both"/>
      </w:pPr>
      <w:r>
        <w:t>– matka může tento návrh podat do 6 měsíců od narození dítěte.</w:t>
      </w:r>
    </w:p>
    <w:p w14:paraId="0000000B" w14:textId="774FBE59" w:rsidR="00043E36" w:rsidRPr="008B4B2E" w:rsidRDefault="00984354" w:rsidP="00566656">
      <w:pPr>
        <w:jc w:val="both"/>
        <w:rPr>
          <w:rFonts w:eastAsia="Times New Roman"/>
          <w:color w:val="222222"/>
          <w:sz w:val="24"/>
          <w:szCs w:val="24"/>
          <w:lang w:val="cs-CZ"/>
        </w:rPr>
      </w:pPr>
      <w:r w:rsidRPr="00984354">
        <w:rPr>
          <w:rFonts w:eastAsia="Times New Roman"/>
          <w:color w:val="222222"/>
          <w:sz w:val="24"/>
          <w:szCs w:val="24"/>
          <w:lang w:val="cs-CZ"/>
        </w:rPr>
        <w:br/>
      </w:r>
      <w:r w:rsidR="008030EF">
        <w:t>Partner (druh) matky</w:t>
      </w:r>
    </w:p>
    <w:p w14:paraId="0000000C" w14:textId="77777777" w:rsidR="00043E36" w:rsidRDefault="008030EF" w:rsidP="00566656">
      <w:pPr>
        <w:jc w:val="both"/>
      </w:pPr>
      <w:r>
        <w:t>– pokud došlo k určení otcovství na základě souhlasného prohlášení rodičů, může být otcovství popřeno, jen je-li vyloučeno, že by muž mohl být otcem dítěte</w:t>
      </w:r>
    </w:p>
    <w:p w14:paraId="00000010" w14:textId="30CC8D11" w:rsidR="00043E36" w:rsidRDefault="008030EF" w:rsidP="00566656">
      <w:pPr>
        <w:jc w:val="both"/>
      </w:pPr>
      <w:r>
        <w:t>– lhůta k podání návrhu na popření otcovství takto určeného je do 6 měsíců od souhlasného prohlášení, a pokud k prohlášení došlo před narozením dítěte, neskončí lhůtě dříve než 6 měsíců po narození dítěte</w:t>
      </w:r>
    </w:p>
    <w:p w14:paraId="00000011" w14:textId="77777777" w:rsidR="00043E36" w:rsidRDefault="00043E36" w:rsidP="00566656">
      <w:pPr>
        <w:jc w:val="both"/>
        <w:rPr>
          <w:i/>
        </w:rPr>
      </w:pPr>
    </w:p>
    <w:p w14:paraId="00000012" w14:textId="77777777" w:rsidR="00043E36" w:rsidRDefault="008030EF" w:rsidP="00566656">
      <w:pPr>
        <w:jc w:val="both"/>
      </w:pPr>
      <w:r>
        <w:t>Muž, který dal souhlas s umělým oplodněním</w:t>
      </w:r>
    </w:p>
    <w:p w14:paraId="00000013" w14:textId="2D028962" w:rsidR="00043E36" w:rsidRPr="00984354" w:rsidRDefault="008030EF" w:rsidP="00566656">
      <w:pPr>
        <w:jc w:val="both"/>
      </w:pPr>
      <w:r>
        <w:t>– muž, který dal souhlas s umělým oplodněním, se může popření otcovství domáhat pouze v případě, že by vyšlo najevo, že matka otěhotněla jinak než prostřednictvím umělého oplodnění.</w:t>
      </w:r>
      <w:r w:rsidR="00984354">
        <w:t xml:space="preserve"> Jinak </w:t>
      </w:r>
      <w:r w:rsidR="00984354" w:rsidRPr="00984354">
        <w:rPr>
          <w:rFonts w:eastAsia="Times New Roman"/>
          <w:color w:val="222222"/>
          <w:lang w:val="cs-CZ"/>
        </w:rPr>
        <w:t>otcovství nelze popřít, pokud se dítě narodí mezi 160. dnem a 300. dnem od umělého oplodnění.</w:t>
      </w:r>
    </w:p>
    <w:p w14:paraId="3E4407BB" w14:textId="77777777" w:rsidR="008030EF" w:rsidRDefault="008030EF" w:rsidP="00566656">
      <w:pPr>
        <w:jc w:val="both"/>
      </w:pPr>
    </w:p>
    <w:p w14:paraId="00000015" w14:textId="324C902E" w:rsidR="00043E36" w:rsidRDefault="008030EF" w:rsidP="00566656">
      <w:pPr>
        <w:jc w:val="both"/>
      </w:pPr>
      <w:r>
        <w:t>Co se týká shora uvedených lhůt k podání návrhu na popření otcovství, lze je podat i po uplynutí popěrné lhůty, pokud to vyžadují zájem dítěte a veřejný pořádek.</w:t>
      </w:r>
    </w:p>
    <w:p w14:paraId="00000016" w14:textId="77777777" w:rsidR="00043E36" w:rsidRDefault="00043E36" w:rsidP="00566656">
      <w:pPr>
        <w:jc w:val="both"/>
      </w:pPr>
    </w:p>
    <w:p w14:paraId="00000017" w14:textId="77777777" w:rsidR="00043E36" w:rsidRDefault="008030EF" w:rsidP="00566656">
      <w:pPr>
        <w:jc w:val="both"/>
      </w:pPr>
      <w:r>
        <w:t xml:space="preserve">V návrhu vyplníte všechny faktické skutečnosti, popíšete podrobně vzniklou situaci (důvod rozpadu </w:t>
      </w:r>
      <w:proofErr w:type="gramStart"/>
      <w:r>
        <w:t>manželství - pokud</w:t>
      </w:r>
      <w:proofErr w:type="gramEnd"/>
      <w:r>
        <w:t xml:space="preserve"> k němu došlo, případně skutečnost, kvůli které jste měl pochybnosti, zda jste otec dítěte). K návrhu přiložíte kopii rodného listu dítěte, v případě rozvodu rozsudek soudu o rozvodu, výsledek testů DNA (pokud ho máte již k dispozici).</w:t>
      </w:r>
    </w:p>
    <w:p w14:paraId="00000018" w14:textId="77777777" w:rsidR="00043E36" w:rsidRDefault="00043E36" w:rsidP="00566656">
      <w:pPr>
        <w:jc w:val="both"/>
      </w:pPr>
    </w:p>
    <w:p w14:paraId="2900009F" w14:textId="77777777" w:rsidR="008B4B2E" w:rsidRDefault="008B4B2E" w:rsidP="00566656">
      <w:pPr>
        <w:jc w:val="both"/>
        <w:rPr>
          <w:b/>
          <w:u w:val="single"/>
        </w:rPr>
      </w:pPr>
    </w:p>
    <w:p w14:paraId="19026BAF" w14:textId="77777777" w:rsidR="008B4B2E" w:rsidRDefault="008B4B2E" w:rsidP="00566656">
      <w:pPr>
        <w:jc w:val="both"/>
        <w:rPr>
          <w:b/>
          <w:u w:val="single"/>
        </w:rPr>
      </w:pPr>
    </w:p>
    <w:p w14:paraId="00000019" w14:textId="0024A60A" w:rsidR="00043E36" w:rsidRPr="00566656" w:rsidRDefault="008030EF" w:rsidP="00566656">
      <w:pPr>
        <w:jc w:val="both"/>
        <w:rPr>
          <w:b/>
          <w:u w:val="single"/>
        </w:rPr>
      </w:pPr>
      <w:bookmarkStart w:id="0" w:name="_GoBack"/>
      <w:bookmarkEnd w:id="0"/>
      <w:r w:rsidRPr="00566656">
        <w:rPr>
          <w:b/>
          <w:u w:val="single"/>
        </w:rPr>
        <w:t>Kam pro pomoc v této situaci?</w:t>
      </w:r>
    </w:p>
    <w:p w14:paraId="0000001A" w14:textId="77777777" w:rsidR="00043E36" w:rsidRDefault="00043E36" w:rsidP="00566656">
      <w:pPr>
        <w:jc w:val="both"/>
      </w:pPr>
    </w:p>
    <w:p w14:paraId="0000001B" w14:textId="55EBEABE" w:rsidR="00043E36" w:rsidRDefault="008030EF" w:rsidP="00566656">
      <w:pPr>
        <w:jc w:val="both"/>
      </w:pPr>
      <w:r>
        <w:t xml:space="preserve">Můžete se obrátit </w:t>
      </w:r>
      <w:r w:rsidR="00566656">
        <w:t xml:space="preserve">na </w:t>
      </w:r>
      <w:r>
        <w:t>Respondeo,</w:t>
      </w:r>
      <w:r w:rsidR="00471EC0">
        <w:t xml:space="preserve"> z.s.,</w:t>
      </w:r>
      <w:r>
        <w:t xml:space="preserve"> Sirotkova 1242, Mladá Boleslav, kde vám vysvětlíme, jak celý proces probíhá a na co se případně připravit. Dále vám poskytneme vzory návrhů k soudu a můžeme vám pomoci i s jejich vyplněním.</w:t>
      </w:r>
    </w:p>
    <w:p w14:paraId="0000001C" w14:textId="77777777" w:rsidR="00043E36" w:rsidRDefault="00043E36" w:rsidP="00566656">
      <w:pPr>
        <w:jc w:val="both"/>
      </w:pPr>
    </w:p>
    <w:p w14:paraId="0000001D" w14:textId="77777777" w:rsidR="00043E36" w:rsidRDefault="008030EF" w:rsidP="00566656">
      <w:pPr>
        <w:jc w:val="both"/>
      </w:pPr>
      <w:r>
        <w:t>Pokud je pro vás kancelář Respondeo v Mladé Boleslavi těžko dostupná, naši sociální pracovníci vám mohou poskytnout výše uvedenou podporu přímo u vás doma.</w:t>
      </w:r>
    </w:p>
    <w:p w14:paraId="0000001E" w14:textId="77777777" w:rsidR="00043E36" w:rsidRDefault="00043E36" w:rsidP="00566656">
      <w:pPr>
        <w:jc w:val="both"/>
      </w:pPr>
    </w:p>
    <w:p w14:paraId="0000001F" w14:textId="77777777" w:rsidR="00043E36" w:rsidRDefault="008030EF" w:rsidP="00566656">
      <w:pPr>
        <w:jc w:val="both"/>
      </w:pPr>
      <w:r>
        <w:t>Veškeré služby, které v Respondeu dostanete jsou zdarma.</w:t>
      </w:r>
    </w:p>
    <w:p w14:paraId="00000020" w14:textId="77777777" w:rsidR="00043E36" w:rsidRDefault="00043E36" w:rsidP="00566656">
      <w:pPr>
        <w:jc w:val="both"/>
      </w:pPr>
    </w:p>
    <w:p w14:paraId="00000021" w14:textId="77777777" w:rsidR="00043E36" w:rsidRPr="00566656" w:rsidRDefault="008030EF" w:rsidP="00566656">
      <w:pPr>
        <w:jc w:val="both"/>
        <w:rPr>
          <w:b/>
          <w:u w:val="single"/>
        </w:rPr>
      </w:pPr>
      <w:r w:rsidRPr="00566656">
        <w:rPr>
          <w:b/>
          <w:u w:val="single"/>
        </w:rPr>
        <w:t>Kontakt:</w:t>
      </w:r>
    </w:p>
    <w:p w14:paraId="00000022" w14:textId="77777777" w:rsidR="00043E36" w:rsidRDefault="00043E36" w:rsidP="00566656">
      <w:pPr>
        <w:jc w:val="both"/>
      </w:pPr>
    </w:p>
    <w:p w14:paraId="00000023" w14:textId="77777777" w:rsidR="00043E36" w:rsidRDefault="008030EF" w:rsidP="00566656">
      <w:pPr>
        <w:jc w:val="both"/>
      </w:pPr>
      <w:r>
        <w:t xml:space="preserve">Respondeo </w:t>
      </w:r>
      <w:proofErr w:type="gramStart"/>
      <w:r>
        <w:t>-  Občanská</w:t>
      </w:r>
      <w:proofErr w:type="gramEnd"/>
      <w:r>
        <w:t xml:space="preserve"> poradna Mladá Boleslav – 725 306 332</w:t>
      </w:r>
    </w:p>
    <w:p w14:paraId="00000024" w14:textId="77777777" w:rsidR="00043E36" w:rsidRDefault="00043E36" w:rsidP="00566656">
      <w:pPr>
        <w:jc w:val="both"/>
      </w:pPr>
    </w:p>
    <w:p w14:paraId="00000025" w14:textId="77777777" w:rsidR="00043E36" w:rsidRDefault="008030EF" w:rsidP="00566656">
      <w:pPr>
        <w:jc w:val="both"/>
      </w:pPr>
      <w:r>
        <w:t>Respondeo – Projekt Zdravá rodina (pomoc rodinám s dětmi) – 606 069 094</w:t>
      </w:r>
    </w:p>
    <w:p w14:paraId="00000026" w14:textId="77777777" w:rsidR="00043E36" w:rsidRDefault="00043E36"/>
    <w:sectPr w:rsidR="00043E36">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34F1" w14:textId="77777777" w:rsidR="00B05ADF" w:rsidRDefault="00B05ADF" w:rsidP="00713823">
      <w:pPr>
        <w:spacing w:line="240" w:lineRule="auto"/>
      </w:pPr>
      <w:r>
        <w:separator/>
      </w:r>
    </w:p>
  </w:endnote>
  <w:endnote w:type="continuationSeparator" w:id="0">
    <w:p w14:paraId="5E85316F" w14:textId="77777777" w:rsidR="00B05ADF" w:rsidRDefault="00B05ADF" w:rsidP="00713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E061" w14:textId="77777777" w:rsidR="00713823" w:rsidRDefault="007138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126" w14:textId="77777777" w:rsidR="00713823" w:rsidRPr="00517148" w:rsidRDefault="00713823" w:rsidP="00713823">
    <w:pPr>
      <w:pStyle w:val="Zpat"/>
      <w:rPr>
        <w:rFonts w:asciiTheme="majorHAnsi" w:eastAsia="Calibri" w:hAnsiTheme="majorHAnsi" w:cstheme="majorHAnsi"/>
        <w:sz w:val="18"/>
        <w:szCs w:val="18"/>
      </w:rPr>
    </w:pPr>
    <w:r w:rsidRPr="00517148">
      <w:rPr>
        <w:rFonts w:asciiTheme="majorHAnsi" w:eastAsia="Calibri" w:hAnsiTheme="majorHAnsi" w:cstheme="majorHAnsi"/>
        <w:sz w:val="18"/>
        <w:szCs w:val="18"/>
      </w:rPr>
      <w:t>Respondeo, z. s., náměstí Přemyslovců 14/11, 288 02 Nymburk</w:t>
    </w:r>
  </w:p>
  <w:p w14:paraId="3C004DF8" w14:textId="77777777" w:rsidR="00713823" w:rsidRPr="00517148" w:rsidRDefault="00713823" w:rsidP="00713823">
    <w:pPr>
      <w:pStyle w:val="Zpat"/>
      <w:rPr>
        <w:rFonts w:asciiTheme="majorHAnsi" w:hAnsiTheme="majorHAnsi" w:cstheme="majorHAnsi"/>
        <w:sz w:val="18"/>
        <w:szCs w:val="18"/>
      </w:rPr>
    </w:pPr>
    <w:r w:rsidRPr="00517148">
      <w:rPr>
        <w:rFonts w:asciiTheme="majorHAnsi" w:hAnsiTheme="majorHAnsi" w:cstheme="majorHAnsi"/>
        <w:sz w:val="18"/>
        <w:szCs w:val="18"/>
      </w:rPr>
      <w:t>Aktivity projektu "Zdravá rodina" jsou podpořeny z prostředků Operačního programu Zaměstnanost</w:t>
    </w:r>
  </w:p>
  <w:p w14:paraId="4B5DA2F4" w14:textId="77777777" w:rsidR="00713823" w:rsidRPr="00517148" w:rsidRDefault="00713823">
    <w:pPr>
      <w:pStyle w:val="Zpat"/>
      <w:rPr>
        <w:rFonts w:asciiTheme="majorHAnsi" w:hAnsiTheme="majorHAnsi"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A614" w14:textId="77777777" w:rsidR="00713823" w:rsidRDefault="007138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EA0E" w14:textId="77777777" w:rsidR="00B05ADF" w:rsidRDefault="00B05ADF" w:rsidP="00713823">
      <w:pPr>
        <w:spacing w:line="240" w:lineRule="auto"/>
      </w:pPr>
      <w:r>
        <w:separator/>
      </w:r>
    </w:p>
  </w:footnote>
  <w:footnote w:type="continuationSeparator" w:id="0">
    <w:p w14:paraId="19BCE631" w14:textId="77777777" w:rsidR="00B05ADF" w:rsidRDefault="00B05ADF" w:rsidP="00713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18D2" w14:textId="77777777" w:rsidR="00713823" w:rsidRDefault="007138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1F31" w14:textId="251CBDB7" w:rsidR="00713823" w:rsidRDefault="00713823">
    <w:pPr>
      <w:pStyle w:val="Zhlav"/>
    </w:pPr>
    <w:r>
      <w:rPr>
        <w:noProof/>
      </w:rPr>
      <w:drawing>
        <wp:inline distT="0" distB="0" distL="0" distR="0" wp14:anchorId="5AA6CD4D" wp14:editId="4C1EE92D">
          <wp:extent cx="2868295" cy="593090"/>
          <wp:effectExtent l="0" t="0" r="8255" b="0"/>
          <wp:docPr id="1" name="Obrázek 1" descr="OPZ_CB_cerne"/>
          <wp:cNvGraphicFramePr/>
          <a:graphic xmlns:a="http://schemas.openxmlformats.org/drawingml/2006/main">
            <a:graphicData uri="http://schemas.openxmlformats.org/drawingml/2006/picture">
              <pic:pic xmlns:pic="http://schemas.openxmlformats.org/drawingml/2006/picture">
                <pic:nvPicPr>
                  <pic:cNvPr id="1" name="Obrázek 1" descr="OPZ_CB_cer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295" cy="593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6128" w14:textId="77777777" w:rsidR="00713823" w:rsidRDefault="0071382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36"/>
    <w:rsid w:val="00043E36"/>
    <w:rsid w:val="00471EC0"/>
    <w:rsid w:val="00517148"/>
    <w:rsid w:val="00566656"/>
    <w:rsid w:val="00713823"/>
    <w:rsid w:val="008030EF"/>
    <w:rsid w:val="00847662"/>
    <w:rsid w:val="008B4B2E"/>
    <w:rsid w:val="00984354"/>
    <w:rsid w:val="0099088B"/>
    <w:rsid w:val="00B05ADF"/>
    <w:rsid w:val="00CC110D"/>
    <w:rsid w:val="00CE0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D56C"/>
  <w15:docId w15:val="{3EF02548-1451-40FE-9972-CDD5F75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Bezmezer">
    <w:name w:val="No Spacing"/>
    <w:uiPriority w:val="1"/>
    <w:qFormat/>
    <w:rsid w:val="008030EF"/>
    <w:pPr>
      <w:spacing w:line="240" w:lineRule="auto"/>
    </w:pPr>
  </w:style>
  <w:style w:type="paragraph" w:styleId="Zhlav">
    <w:name w:val="header"/>
    <w:basedOn w:val="Normln"/>
    <w:link w:val="ZhlavChar"/>
    <w:uiPriority w:val="99"/>
    <w:unhideWhenUsed/>
    <w:rsid w:val="00713823"/>
    <w:pPr>
      <w:tabs>
        <w:tab w:val="center" w:pos="4536"/>
        <w:tab w:val="right" w:pos="9072"/>
      </w:tabs>
      <w:spacing w:line="240" w:lineRule="auto"/>
    </w:pPr>
  </w:style>
  <w:style w:type="character" w:customStyle="1" w:styleId="ZhlavChar">
    <w:name w:val="Záhlaví Char"/>
    <w:basedOn w:val="Standardnpsmoodstavce"/>
    <w:link w:val="Zhlav"/>
    <w:uiPriority w:val="99"/>
    <w:rsid w:val="00713823"/>
  </w:style>
  <w:style w:type="paragraph" w:styleId="Zpat">
    <w:name w:val="footer"/>
    <w:basedOn w:val="Normln"/>
    <w:link w:val="ZpatChar"/>
    <w:uiPriority w:val="99"/>
    <w:unhideWhenUsed/>
    <w:rsid w:val="00713823"/>
    <w:pPr>
      <w:tabs>
        <w:tab w:val="center" w:pos="4536"/>
        <w:tab w:val="right" w:pos="9072"/>
      </w:tabs>
      <w:spacing w:line="240" w:lineRule="auto"/>
    </w:pPr>
  </w:style>
  <w:style w:type="character" w:customStyle="1" w:styleId="ZpatChar">
    <w:name w:val="Zápatí Char"/>
    <w:basedOn w:val="Standardnpsmoodstavce"/>
    <w:link w:val="Zpat"/>
    <w:uiPriority w:val="99"/>
    <w:rsid w:val="0071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4981">
      <w:bodyDiv w:val="1"/>
      <w:marLeft w:val="0"/>
      <w:marRight w:val="0"/>
      <w:marTop w:val="0"/>
      <w:marBottom w:val="0"/>
      <w:divBdr>
        <w:top w:val="none" w:sz="0" w:space="0" w:color="auto"/>
        <w:left w:val="none" w:sz="0" w:space="0" w:color="auto"/>
        <w:bottom w:val="none" w:sz="0" w:space="0" w:color="auto"/>
        <w:right w:val="none" w:sz="0" w:space="0" w:color="auto"/>
      </w:divBdr>
      <w:divsChild>
        <w:div w:id="1797403671">
          <w:marLeft w:val="0"/>
          <w:marRight w:val="0"/>
          <w:marTop w:val="0"/>
          <w:marBottom w:val="0"/>
          <w:divBdr>
            <w:top w:val="none" w:sz="0" w:space="0" w:color="auto"/>
            <w:left w:val="none" w:sz="0" w:space="0" w:color="auto"/>
            <w:bottom w:val="none" w:sz="0" w:space="0" w:color="auto"/>
            <w:right w:val="none" w:sz="0" w:space="0" w:color="auto"/>
          </w:divBdr>
        </w:div>
        <w:div w:id="1995838702">
          <w:marLeft w:val="0"/>
          <w:marRight w:val="0"/>
          <w:marTop w:val="0"/>
          <w:marBottom w:val="0"/>
          <w:divBdr>
            <w:top w:val="none" w:sz="0" w:space="0" w:color="auto"/>
            <w:left w:val="none" w:sz="0" w:space="0" w:color="auto"/>
            <w:bottom w:val="none" w:sz="0" w:space="0" w:color="auto"/>
            <w:right w:val="none" w:sz="0" w:space="0" w:color="auto"/>
          </w:divBdr>
        </w:div>
        <w:div w:id="1782605269">
          <w:marLeft w:val="0"/>
          <w:marRight w:val="0"/>
          <w:marTop w:val="0"/>
          <w:marBottom w:val="0"/>
          <w:divBdr>
            <w:top w:val="none" w:sz="0" w:space="0" w:color="auto"/>
            <w:left w:val="none" w:sz="0" w:space="0" w:color="auto"/>
            <w:bottom w:val="none" w:sz="0" w:space="0" w:color="auto"/>
            <w:right w:val="none" w:sz="0" w:space="0" w:color="auto"/>
          </w:divBdr>
        </w:div>
        <w:div w:id="945966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500</Words>
  <Characters>2953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Respondeo-Irena</dc:creator>
  <cp:lastModifiedBy>irena.kesnerova@respondeo.cz</cp:lastModifiedBy>
  <cp:revision>10</cp:revision>
  <dcterms:created xsi:type="dcterms:W3CDTF">2020-05-07T10:49:00Z</dcterms:created>
  <dcterms:modified xsi:type="dcterms:W3CDTF">2020-06-29T12:18:00Z</dcterms:modified>
</cp:coreProperties>
</file>