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722" w:rsidRDefault="00D62722" w:rsidP="00224627">
      <w:pPr>
        <w:jc w:val="both"/>
        <w:rPr>
          <w:b/>
        </w:rPr>
      </w:pPr>
    </w:p>
    <w:p w:rsidR="00D62722" w:rsidRDefault="00D62722" w:rsidP="00224627">
      <w:pPr>
        <w:jc w:val="both"/>
        <w:rPr>
          <w:b/>
        </w:rPr>
      </w:pPr>
    </w:p>
    <w:p w:rsidR="00D62722" w:rsidRDefault="00D62722" w:rsidP="00224627">
      <w:pPr>
        <w:jc w:val="both"/>
        <w:rPr>
          <w:b/>
        </w:rPr>
      </w:pPr>
    </w:p>
    <w:p w:rsidR="001757FE" w:rsidRPr="001E4176" w:rsidRDefault="003358C0" w:rsidP="00224627">
      <w:pPr>
        <w:jc w:val="both"/>
        <w:rPr>
          <w:b/>
        </w:rPr>
      </w:pPr>
      <w:r w:rsidRPr="001E4176">
        <w:rPr>
          <w:b/>
        </w:rPr>
        <w:t xml:space="preserve">S manželkou jsme se po 10 letech manželství rozvedli, jelikož jsme se neustále hádali. Máme spolu </w:t>
      </w:r>
      <w:r w:rsidR="001E4176" w:rsidRPr="001E4176">
        <w:rPr>
          <w:b/>
        </w:rPr>
        <w:t>sedmi</w:t>
      </w:r>
      <w:r w:rsidRPr="001E4176">
        <w:rPr>
          <w:b/>
        </w:rPr>
        <w:t>letou dceru. Při rozvodu jsme se s manželkou dohodli, že dceru si budu brát každý lichý týden. Bývalá manželka mi ale poslední rok dává dceru nepravidelně. Máme mezi sebou špatnou komunikaci a často mi odepírá styk s dcerou. Jak mohu upravit styk s dcerou, abych ji viděl pravidelně a nespoléhal se jen na aktuální rozpoložení bývalé manželky?</w:t>
      </w:r>
    </w:p>
    <w:p w:rsidR="001757FE" w:rsidRDefault="001757FE" w:rsidP="00224627">
      <w:pPr>
        <w:jc w:val="both"/>
      </w:pPr>
    </w:p>
    <w:p w:rsidR="001757FE" w:rsidRDefault="003358C0" w:rsidP="00224627">
      <w:pPr>
        <w:jc w:val="both"/>
      </w:pPr>
      <w:r>
        <w:t xml:space="preserve">Pokud s Vámi bývalá manželka odmítá komunikovat a „půjčuje“ Vám dceru pouze pokud se jí to hodí, můžete si podat návrh na úpravu styku s nezletilou. Návrh se podává k příslušnému soudu, který již o péči o dítě rozhodoval. Pokud tomu tak nebylo, podává se k příslušnému soudu podle bydliště nezletilé. </w:t>
      </w:r>
    </w:p>
    <w:p w:rsidR="001757FE" w:rsidRDefault="001757FE" w:rsidP="00224627">
      <w:pPr>
        <w:jc w:val="both"/>
      </w:pPr>
    </w:p>
    <w:p w:rsidR="001757FE" w:rsidRDefault="003358C0" w:rsidP="00224627">
      <w:pPr>
        <w:jc w:val="both"/>
      </w:pPr>
      <w:r>
        <w:t xml:space="preserve">V návrhu vyplníte všechny formální náležitosti. Pokud jste rozvedení, přiložíte rozsudek o rozvodu. Ve druhé části popíšete dosavadní četnost kontaktu s dcerou, komunikaci s bývalou manželkou a případně také situace, kdy Vám matka odmítá dceru půjčovat. V rozsudku podrobně rozepíšete dny a časy, kdy má být dcera ve Vaší péči. Je dobré připojit také podrobné vymezení péče v době např. vánočních svátků nebo prázdnin. </w:t>
      </w:r>
    </w:p>
    <w:p w:rsidR="001757FE" w:rsidRDefault="001757FE" w:rsidP="00224627">
      <w:pPr>
        <w:jc w:val="both"/>
      </w:pPr>
    </w:p>
    <w:p w:rsidR="001757FE" w:rsidRDefault="003358C0" w:rsidP="00224627">
      <w:pPr>
        <w:jc w:val="both"/>
        <w:rPr>
          <w:u w:val="single"/>
        </w:rPr>
      </w:pPr>
      <w:r>
        <w:t xml:space="preserve">Soud bude poté zkoumat, z jakého důvodu Vám není umožněn styk s dcerou. A poté vydá rozsudek. Není-li tento rozsudek respektován, může soud nařídit výkon rozhodnutí uložením pokuty až do výše 50 000 Kč. V případě, že by i přesto bylo nadále rodiči bráněno ve styku s dítětem, může soud zahájit řízení o změně výchovného prostředí. </w:t>
      </w:r>
    </w:p>
    <w:p w:rsidR="001757FE" w:rsidRDefault="001757FE" w:rsidP="00224627">
      <w:pPr>
        <w:jc w:val="both"/>
      </w:pPr>
    </w:p>
    <w:p w:rsidR="001E4176" w:rsidRDefault="001E4176" w:rsidP="00224627">
      <w:pPr>
        <w:jc w:val="both"/>
        <w:rPr>
          <w:u w:val="single"/>
        </w:rPr>
      </w:pPr>
    </w:p>
    <w:p w:rsidR="001757FE" w:rsidRPr="001E4176" w:rsidRDefault="003358C0" w:rsidP="00224627">
      <w:pPr>
        <w:jc w:val="both"/>
        <w:rPr>
          <w:b/>
          <w:u w:val="single"/>
        </w:rPr>
      </w:pPr>
      <w:r w:rsidRPr="001E4176">
        <w:rPr>
          <w:b/>
          <w:u w:val="single"/>
        </w:rPr>
        <w:t>Kam pro pomoc v této situaci?</w:t>
      </w:r>
    </w:p>
    <w:p w:rsidR="001757FE" w:rsidRDefault="001757FE" w:rsidP="00224627">
      <w:pPr>
        <w:jc w:val="both"/>
      </w:pPr>
    </w:p>
    <w:p w:rsidR="001757FE" w:rsidRDefault="003358C0" w:rsidP="00224627">
      <w:pPr>
        <w:jc w:val="both"/>
      </w:pPr>
      <w:r>
        <w:t xml:space="preserve">Můžete se obrátit </w:t>
      </w:r>
      <w:r w:rsidR="00224627">
        <w:t>na</w:t>
      </w:r>
      <w:r>
        <w:t xml:space="preserve"> Respondeo, </w:t>
      </w:r>
      <w:proofErr w:type="spellStart"/>
      <w:r w:rsidR="00724025">
        <w:t>z.s</w:t>
      </w:r>
      <w:proofErr w:type="spellEnd"/>
      <w:r w:rsidR="00724025">
        <w:t xml:space="preserve">., </w:t>
      </w:r>
      <w:r>
        <w:t>Sirotkova 1242, Mladá Boleslav, kde vám vysvětlíme, jak celý proces probíhá a na co se případně připravit. Dále vám poskytneme vzory návrhů k soudu a můžeme vám pomoci i s jejich vyplněním.</w:t>
      </w:r>
    </w:p>
    <w:p w:rsidR="001757FE" w:rsidRDefault="001757FE" w:rsidP="00224627">
      <w:pPr>
        <w:jc w:val="both"/>
      </w:pPr>
    </w:p>
    <w:p w:rsidR="001757FE" w:rsidRDefault="003358C0" w:rsidP="00224627">
      <w:pPr>
        <w:jc w:val="both"/>
      </w:pPr>
      <w:r>
        <w:t>Pokud je pro vás kancelář Respondeo v Mladé Boleslavi těžko dostupná, naši sociální pracovníci vám mohou poskytnout výše uvedenou podporu přímo u vás doma.</w:t>
      </w:r>
    </w:p>
    <w:p w:rsidR="001757FE" w:rsidRDefault="001757FE" w:rsidP="00224627">
      <w:pPr>
        <w:jc w:val="both"/>
      </w:pPr>
    </w:p>
    <w:p w:rsidR="001757FE" w:rsidRDefault="003358C0" w:rsidP="00224627">
      <w:pPr>
        <w:jc w:val="both"/>
      </w:pPr>
      <w:r>
        <w:t>Veškeré služby, které v Respondeu dostanete jsou zdarma.</w:t>
      </w:r>
    </w:p>
    <w:p w:rsidR="001757FE" w:rsidRDefault="001757FE" w:rsidP="00224627">
      <w:pPr>
        <w:jc w:val="both"/>
      </w:pPr>
    </w:p>
    <w:p w:rsidR="001757FE" w:rsidRDefault="001757FE" w:rsidP="00224627">
      <w:pPr>
        <w:jc w:val="both"/>
      </w:pPr>
    </w:p>
    <w:p w:rsidR="001757FE" w:rsidRPr="001E4176" w:rsidRDefault="003358C0" w:rsidP="00224627">
      <w:pPr>
        <w:jc w:val="both"/>
        <w:rPr>
          <w:b/>
          <w:u w:val="single"/>
        </w:rPr>
      </w:pPr>
      <w:r w:rsidRPr="001E4176">
        <w:rPr>
          <w:b/>
          <w:u w:val="single"/>
        </w:rPr>
        <w:t>Kontakt:</w:t>
      </w:r>
    </w:p>
    <w:p w:rsidR="001757FE" w:rsidRPr="001E4176" w:rsidRDefault="001757FE" w:rsidP="00224627">
      <w:pPr>
        <w:jc w:val="both"/>
        <w:rPr>
          <w:b/>
        </w:rPr>
      </w:pPr>
    </w:p>
    <w:p w:rsidR="001757FE" w:rsidRDefault="003358C0" w:rsidP="00224627">
      <w:pPr>
        <w:jc w:val="both"/>
      </w:pPr>
      <w:r>
        <w:t xml:space="preserve">Respondeo </w:t>
      </w:r>
      <w:proofErr w:type="gramStart"/>
      <w:r>
        <w:t>-  Občanská</w:t>
      </w:r>
      <w:proofErr w:type="gramEnd"/>
      <w:r>
        <w:t xml:space="preserve"> poradna Mladá Boleslav – 725 306</w:t>
      </w:r>
      <w:r w:rsidR="001E4176">
        <w:t> </w:t>
      </w:r>
      <w:r>
        <w:t>332</w:t>
      </w:r>
    </w:p>
    <w:p w:rsidR="001E4176" w:rsidRDefault="001E4176" w:rsidP="00224627">
      <w:pPr>
        <w:jc w:val="both"/>
      </w:pPr>
    </w:p>
    <w:p w:rsidR="001757FE" w:rsidRDefault="003358C0" w:rsidP="00224627">
      <w:pPr>
        <w:jc w:val="both"/>
      </w:pPr>
      <w:r>
        <w:t>Respondeo – Projekt Zdravá rodina (pomoc rodinám s dětmi) – 606 069 094</w:t>
      </w:r>
    </w:p>
    <w:p w:rsidR="001757FE" w:rsidRDefault="001757FE" w:rsidP="00224627">
      <w:pPr>
        <w:jc w:val="both"/>
      </w:pPr>
    </w:p>
    <w:p w:rsidR="00B63472" w:rsidRDefault="00B63472" w:rsidP="00224627">
      <w:pPr>
        <w:jc w:val="both"/>
      </w:pPr>
    </w:p>
    <w:p w:rsidR="001757FE" w:rsidRPr="00B63472" w:rsidRDefault="001757FE" w:rsidP="00B63472">
      <w:bookmarkStart w:id="0" w:name="_GoBack"/>
      <w:bookmarkEnd w:id="0"/>
    </w:p>
    <w:sectPr w:rsidR="001757FE" w:rsidRPr="00B634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2C5" w:rsidRDefault="00A652C5" w:rsidP="00B63472">
      <w:pPr>
        <w:spacing w:line="240" w:lineRule="auto"/>
      </w:pPr>
      <w:r>
        <w:separator/>
      </w:r>
    </w:p>
  </w:endnote>
  <w:endnote w:type="continuationSeparator" w:id="0">
    <w:p w:rsidR="00A652C5" w:rsidRDefault="00A652C5" w:rsidP="00B634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472" w:rsidRDefault="00B6347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472" w:rsidRPr="008E424F" w:rsidRDefault="00B63472" w:rsidP="00B63472">
    <w:pPr>
      <w:pStyle w:val="Zpat"/>
      <w:rPr>
        <w:rFonts w:asciiTheme="majorHAnsi" w:eastAsia="Calibri" w:hAnsiTheme="majorHAnsi" w:cstheme="majorHAnsi"/>
        <w:sz w:val="18"/>
        <w:szCs w:val="18"/>
      </w:rPr>
    </w:pPr>
    <w:r w:rsidRPr="008E424F">
      <w:rPr>
        <w:rFonts w:asciiTheme="majorHAnsi" w:eastAsia="Calibri" w:hAnsiTheme="majorHAnsi" w:cstheme="majorHAnsi"/>
        <w:sz w:val="18"/>
        <w:szCs w:val="18"/>
      </w:rPr>
      <w:t>Respondeo, z. s., náměstí Přemyslovců 14/11, 288 02 Nymburk</w:t>
    </w:r>
  </w:p>
  <w:p w:rsidR="00B63472" w:rsidRPr="008E424F" w:rsidRDefault="00B63472" w:rsidP="00B63472">
    <w:pPr>
      <w:pStyle w:val="Zpat"/>
      <w:rPr>
        <w:rFonts w:asciiTheme="majorHAnsi" w:hAnsiTheme="majorHAnsi" w:cstheme="majorHAnsi"/>
        <w:sz w:val="18"/>
        <w:szCs w:val="18"/>
      </w:rPr>
    </w:pPr>
    <w:r w:rsidRPr="008E424F">
      <w:rPr>
        <w:rFonts w:asciiTheme="majorHAnsi" w:hAnsiTheme="majorHAnsi" w:cstheme="majorHAnsi"/>
        <w:sz w:val="18"/>
        <w:szCs w:val="18"/>
      </w:rPr>
      <w:t>Aktivity projektu "Zdravá rodina" jsou podpořeny z prostředků Operačního programu Zaměstnanost</w:t>
    </w:r>
  </w:p>
  <w:p w:rsidR="00B63472" w:rsidRPr="008E424F" w:rsidRDefault="00B63472">
    <w:pPr>
      <w:pStyle w:val="Zpat"/>
      <w:rPr>
        <w:rFonts w:asciiTheme="majorHAnsi" w:hAnsiTheme="majorHAnsi" w:cstheme="majorHAnsi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472" w:rsidRDefault="00B6347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2C5" w:rsidRDefault="00A652C5" w:rsidP="00B63472">
      <w:pPr>
        <w:spacing w:line="240" w:lineRule="auto"/>
      </w:pPr>
      <w:r>
        <w:separator/>
      </w:r>
    </w:p>
  </w:footnote>
  <w:footnote w:type="continuationSeparator" w:id="0">
    <w:p w:rsidR="00A652C5" w:rsidRDefault="00A652C5" w:rsidP="00B634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472" w:rsidRDefault="00B6347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472" w:rsidRDefault="00B63472">
    <w:pPr>
      <w:pStyle w:val="Zhlav"/>
    </w:pPr>
    <w:r>
      <w:rPr>
        <w:noProof/>
      </w:rPr>
      <w:drawing>
        <wp:inline distT="0" distB="0" distL="0" distR="0" wp14:anchorId="1FA71274" wp14:editId="0E3F6FB6">
          <wp:extent cx="2868295" cy="593090"/>
          <wp:effectExtent l="0" t="0" r="8255" b="0"/>
          <wp:docPr id="1" name="Obrázek 1" descr="OPZ_CB_cer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PZ_CB_cer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8295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472" w:rsidRDefault="00B6347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B2B8D"/>
    <w:multiLevelType w:val="hybridMultilevel"/>
    <w:tmpl w:val="0D7EF7EC"/>
    <w:lvl w:ilvl="0" w:tplc="DF402D8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0023392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D256A76C">
      <w:numFmt w:val="bullet"/>
      <w:lvlText w:val=""/>
      <w:lvlJc w:val="left"/>
      <w:pPr>
        <w:ind w:left="2160" w:hanging="1800"/>
      </w:pPr>
    </w:lvl>
    <w:lvl w:ilvl="3" w:tplc="468CD448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75F0D59A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0C86C09A">
      <w:numFmt w:val="bullet"/>
      <w:lvlText w:val=""/>
      <w:lvlJc w:val="left"/>
      <w:pPr>
        <w:ind w:left="4320" w:hanging="3960"/>
      </w:pPr>
    </w:lvl>
    <w:lvl w:ilvl="6" w:tplc="59BAC356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688E9922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2DEC2CA2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5DAA1CCA"/>
    <w:multiLevelType w:val="hybridMultilevel"/>
    <w:tmpl w:val="3392C788"/>
    <w:lvl w:ilvl="0" w:tplc="5D9CAE0C">
      <w:start w:val="1"/>
      <w:numFmt w:val="decimal"/>
      <w:lvlText w:val="%1."/>
      <w:lvlJc w:val="left"/>
      <w:pPr>
        <w:ind w:left="720" w:hanging="360"/>
      </w:pPr>
    </w:lvl>
    <w:lvl w:ilvl="1" w:tplc="A9222CC0">
      <w:start w:val="1"/>
      <w:numFmt w:val="decimal"/>
      <w:lvlText w:val="%2."/>
      <w:lvlJc w:val="left"/>
      <w:pPr>
        <w:ind w:left="1440" w:hanging="1080"/>
      </w:pPr>
    </w:lvl>
    <w:lvl w:ilvl="2" w:tplc="1ABC2304">
      <w:start w:val="1"/>
      <w:numFmt w:val="decimal"/>
      <w:lvlText w:val="%3."/>
      <w:lvlJc w:val="left"/>
      <w:pPr>
        <w:ind w:left="2160" w:hanging="1980"/>
      </w:pPr>
    </w:lvl>
    <w:lvl w:ilvl="3" w:tplc="CB9CAB94">
      <w:start w:val="1"/>
      <w:numFmt w:val="decimal"/>
      <w:lvlText w:val="%4."/>
      <w:lvlJc w:val="left"/>
      <w:pPr>
        <w:ind w:left="2880" w:hanging="2520"/>
      </w:pPr>
    </w:lvl>
    <w:lvl w:ilvl="4" w:tplc="CE6EC5EC">
      <w:start w:val="1"/>
      <w:numFmt w:val="decimal"/>
      <w:lvlText w:val="%5."/>
      <w:lvlJc w:val="left"/>
      <w:pPr>
        <w:ind w:left="3600" w:hanging="3240"/>
      </w:pPr>
    </w:lvl>
    <w:lvl w:ilvl="5" w:tplc="99689EFC">
      <w:start w:val="1"/>
      <w:numFmt w:val="decimal"/>
      <w:lvlText w:val="%6."/>
      <w:lvlJc w:val="left"/>
      <w:pPr>
        <w:ind w:left="4320" w:hanging="4140"/>
      </w:pPr>
    </w:lvl>
    <w:lvl w:ilvl="6" w:tplc="D3D88D0E">
      <w:start w:val="1"/>
      <w:numFmt w:val="decimal"/>
      <w:lvlText w:val="%7."/>
      <w:lvlJc w:val="left"/>
      <w:pPr>
        <w:ind w:left="5040" w:hanging="4680"/>
      </w:pPr>
    </w:lvl>
    <w:lvl w:ilvl="7" w:tplc="BC14D304">
      <w:start w:val="1"/>
      <w:numFmt w:val="decimal"/>
      <w:lvlText w:val="%8."/>
      <w:lvlJc w:val="left"/>
      <w:pPr>
        <w:ind w:left="5760" w:hanging="5400"/>
      </w:pPr>
    </w:lvl>
    <w:lvl w:ilvl="8" w:tplc="CA300B16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7FE"/>
    <w:rsid w:val="001757FE"/>
    <w:rsid w:val="001E4176"/>
    <w:rsid w:val="00224627"/>
    <w:rsid w:val="003358C0"/>
    <w:rsid w:val="003A0244"/>
    <w:rsid w:val="005D6694"/>
    <w:rsid w:val="00724025"/>
    <w:rsid w:val="008E424F"/>
    <w:rsid w:val="00A652C5"/>
    <w:rsid w:val="00B63472"/>
    <w:rsid w:val="00C75098"/>
    <w:rsid w:val="00D6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3112E"/>
  <w15:docId w15:val="{8E09DCA7-5D85-4CFF-A57A-0D3BBDE0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ezmezer">
    <w:name w:val="No Spacing"/>
    <w:uiPriority w:val="1"/>
    <w:qFormat/>
    <w:rsid w:val="003358C0"/>
    <w:pPr>
      <w:spacing w:line="240" w:lineRule="auto"/>
    </w:pPr>
  </w:style>
  <w:style w:type="paragraph" w:styleId="Zhlav">
    <w:name w:val="header"/>
    <w:basedOn w:val="Normln"/>
    <w:link w:val="ZhlavChar"/>
    <w:uiPriority w:val="99"/>
    <w:unhideWhenUsed/>
    <w:rsid w:val="00B6347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3472"/>
  </w:style>
  <w:style w:type="paragraph" w:styleId="Zpat">
    <w:name w:val="footer"/>
    <w:basedOn w:val="Normln"/>
    <w:link w:val="ZpatChar"/>
    <w:uiPriority w:val="99"/>
    <w:unhideWhenUsed/>
    <w:rsid w:val="00B6347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3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308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Respondeo-Irena</dc:creator>
  <cp:lastModifiedBy>irena.kesnerova@respondeo.cz</cp:lastModifiedBy>
  <cp:revision>9</cp:revision>
  <dcterms:created xsi:type="dcterms:W3CDTF">2020-05-07T10:40:00Z</dcterms:created>
  <dcterms:modified xsi:type="dcterms:W3CDTF">2020-06-29T12:17:00Z</dcterms:modified>
</cp:coreProperties>
</file>