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Tento vzor návrhu </w:t>
      </w:r>
      <w:r w:rsidR="00C05324" w:rsidRPr="00C05324">
        <w:rPr>
          <w:b/>
          <w:color w:val="404040" w:themeColor="text1" w:themeTint="BF"/>
        </w:rPr>
        <w:t>ža</w:t>
      </w:r>
      <w:r w:rsidR="00C05324">
        <w:rPr>
          <w:b/>
          <w:color w:val="404040" w:themeColor="text1" w:themeTint="BF"/>
        </w:rPr>
        <w:t>loby o výživné rozvedené manželky</w:t>
      </w:r>
      <w:r>
        <w:rPr>
          <w:b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(dále jen „návrh“) </w:t>
      </w:r>
      <w:r w:rsidR="00C05324">
        <w:rPr>
          <w:color w:val="404040" w:themeColor="text1" w:themeTint="BF"/>
        </w:rPr>
        <w:t>se může</w:t>
      </w:r>
      <w:r>
        <w:rPr>
          <w:color w:val="404040" w:themeColor="text1" w:themeTint="BF"/>
        </w:rPr>
        <w:t xml:space="preserve"> využít v případě, že </w:t>
      </w:r>
      <w:r w:rsidR="00C05324">
        <w:rPr>
          <w:color w:val="404040" w:themeColor="text1" w:themeTint="BF"/>
        </w:rPr>
        <w:t>rozvedený není schopen se sám živit a tato neschopnost má původ v manželství nebo v souvislosti s ním</w:t>
      </w:r>
      <w:r>
        <w:rPr>
          <w:color w:val="404040" w:themeColor="text1" w:themeTint="BF"/>
        </w:rPr>
        <w:t>.</w:t>
      </w:r>
      <w:r w:rsidR="004B3BED">
        <w:rPr>
          <w:color w:val="404040" w:themeColor="text1" w:themeTint="BF"/>
        </w:rPr>
        <w:t xml:space="preserve"> </w:t>
      </w:r>
      <w:r w:rsidR="00C05324">
        <w:rPr>
          <w:color w:val="404040" w:themeColor="text1" w:themeTint="BF"/>
        </w:rPr>
        <w:t>V první řadě, tak jako ve valné většině občanskoprávních vztahů, zákonodárce preferuje dohodu rozvedených manželů. Když tato dohoda není možná, může na návrh jednoho z manželů rozhodnout o výživném soud.</w:t>
      </w:r>
      <w:r w:rsidR="00F74D90">
        <w:rPr>
          <w:color w:val="404040" w:themeColor="text1" w:themeTint="BF"/>
        </w:rPr>
        <w:t xml:space="preserve"> Dle zákona č. 89/2012 Sb., občanského zákoníku</w:t>
      </w:r>
      <w:r w:rsidR="00986EB7">
        <w:rPr>
          <w:color w:val="404040" w:themeColor="text1" w:themeTint="BF"/>
        </w:rPr>
        <w:t xml:space="preserve"> (dále jen NOZ)</w:t>
      </w:r>
      <w:r w:rsidR="00F74D90">
        <w:rPr>
          <w:color w:val="404040" w:themeColor="text1" w:themeTint="BF"/>
        </w:rPr>
        <w:t xml:space="preserve">,  přicházejí v úvahu dva způsoby určení výše výživného. V prvním případě vezme soud zřetel, </w:t>
      </w:r>
      <w:r w:rsidR="00F74D90" w:rsidRPr="00F74D90">
        <w:rPr>
          <w:color w:val="404040" w:themeColor="text1" w:themeTint="BF"/>
        </w:rPr>
        <w:t>jak dlouho rozvedené manželství t</w:t>
      </w:r>
      <w:r w:rsidR="00F74D90">
        <w:rPr>
          <w:color w:val="404040" w:themeColor="text1" w:themeTint="BF"/>
        </w:rPr>
        <w:t>rvalo a jak dlouho je rozvedeno</w:t>
      </w:r>
      <w:r w:rsidR="00986EB7">
        <w:rPr>
          <w:color w:val="404040" w:themeColor="text1" w:themeTint="BF"/>
        </w:rPr>
        <w:t xml:space="preserve"> (postup dle § 760 NOZ)</w:t>
      </w:r>
      <w:r w:rsidR="00F74D90">
        <w:rPr>
          <w:color w:val="404040" w:themeColor="text1" w:themeTint="BF"/>
        </w:rPr>
        <w:t xml:space="preserve">. Dále zvažuje </w:t>
      </w:r>
      <w:r w:rsidR="00F74D90" w:rsidRPr="00F74D90">
        <w:rPr>
          <w:color w:val="404040" w:themeColor="text1" w:themeTint="BF"/>
        </w:rPr>
        <w:t>zda</w:t>
      </w:r>
      <w:r w:rsidR="00F74D90">
        <w:rPr>
          <w:color w:val="404040" w:themeColor="text1" w:themeTint="BF"/>
        </w:rPr>
        <w:t>:</w:t>
      </w:r>
    </w:p>
    <w:p w:rsidR="00F74D90" w:rsidRDefault="00F74D90" w:rsidP="00237F75">
      <w:pPr>
        <w:jc w:val="both"/>
        <w:rPr>
          <w:color w:val="404040" w:themeColor="text1" w:themeTint="BF"/>
        </w:rPr>
      </w:pPr>
    </w:p>
    <w:p w:rsidR="00F74D90" w:rsidRDefault="00986EB7" w:rsidP="00986EB7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proofErr w:type="gramStart"/>
      <w:r w:rsidRPr="00986EB7">
        <w:rPr>
          <w:color w:val="404040" w:themeColor="text1" w:themeTint="BF"/>
        </w:rPr>
        <w:t>si</w:t>
      </w:r>
      <w:proofErr w:type="gramEnd"/>
      <w:r w:rsidRPr="00986EB7">
        <w:rPr>
          <w:color w:val="404040" w:themeColor="text1" w:themeTint="BF"/>
        </w:rPr>
        <w:t xml:space="preserve"> rozvedený manžel neopatřil přiměřené zaměstnání, přestože mu v tom nebránila závažná překážka,</w:t>
      </w:r>
    </w:p>
    <w:p w:rsidR="00986EB7" w:rsidRDefault="00986EB7" w:rsidP="00986EB7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proofErr w:type="gramStart"/>
      <w:r w:rsidRPr="00986EB7">
        <w:rPr>
          <w:color w:val="404040" w:themeColor="text1" w:themeTint="BF"/>
        </w:rPr>
        <w:t>si</w:t>
      </w:r>
      <w:proofErr w:type="gramEnd"/>
      <w:r w:rsidRPr="00986EB7">
        <w:rPr>
          <w:color w:val="404040" w:themeColor="text1" w:themeTint="BF"/>
        </w:rPr>
        <w:t xml:space="preserve"> rozvedený manžel mohl výživu zajistit řádným hospodařením s vlastním majetkem,</w:t>
      </w:r>
    </w:p>
    <w:p w:rsidR="00986EB7" w:rsidRDefault="00986EB7" w:rsidP="00986EB7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proofErr w:type="gramStart"/>
      <w:r w:rsidRPr="00986EB7">
        <w:rPr>
          <w:color w:val="404040" w:themeColor="text1" w:themeTint="BF"/>
        </w:rPr>
        <w:t>se</w:t>
      </w:r>
      <w:proofErr w:type="gramEnd"/>
      <w:r w:rsidRPr="00986EB7">
        <w:rPr>
          <w:color w:val="404040" w:themeColor="text1" w:themeTint="BF"/>
        </w:rPr>
        <w:t xml:space="preserve"> rozvedený </w:t>
      </w:r>
      <w:proofErr w:type="gramStart"/>
      <w:r w:rsidRPr="00986EB7">
        <w:rPr>
          <w:color w:val="404040" w:themeColor="text1" w:themeTint="BF"/>
        </w:rPr>
        <w:t>manžel</w:t>
      </w:r>
      <w:proofErr w:type="gramEnd"/>
      <w:r w:rsidRPr="00986EB7">
        <w:rPr>
          <w:color w:val="404040" w:themeColor="text1" w:themeTint="BF"/>
        </w:rPr>
        <w:t xml:space="preserve"> podílel za trvání manželství na péči o rodinnou domácnost,</w:t>
      </w:r>
    </w:p>
    <w:p w:rsidR="00986EB7" w:rsidRDefault="00986EB7" w:rsidP="00986EB7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proofErr w:type="gramStart"/>
      <w:r w:rsidRPr="00986EB7">
        <w:rPr>
          <w:color w:val="404040" w:themeColor="text1" w:themeTint="BF"/>
        </w:rPr>
        <w:t>se</w:t>
      </w:r>
      <w:proofErr w:type="gramEnd"/>
      <w:r w:rsidRPr="00986EB7">
        <w:rPr>
          <w:color w:val="404040" w:themeColor="text1" w:themeTint="BF"/>
        </w:rPr>
        <w:t xml:space="preserve"> rozvedený </w:t>
      </w:r>
      <w:proofErr w:type="gramStart"/>
      <w:r w:rsidRPr="00986EB7">
        <w:rPr>
          <w:color w:val="404040" w:themeColor="text1" w:themeTint="BF"/>
        </w:rPr>
        <w:t>manžel</w:t>
      </w:r>
      <w:proofErr w:type="gramEnd"/>
      <w:r w:rsidRPr="00986EB7">
        <w:rPr>
          <w:color w:val="404040" w:themeColor="text1" w:themeTint="BF"/>
        </w:rPr>
        <w:t xml:space="preserve"> nedopustil vůči bývalému manželu nebo osobě mu blízké činu povahy trestného činu, nebo</w:t>
      </w:r>
    </w:p>
    <w:p w:rsidR="00986EB7" w:rsidRDefault="00986EB7" w:rsidP="00986EB7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r w:rsidRPr="00986EB7">
        <w:rPr>
          <w:color w:val="404040" w:themeColor="text1" w:themeTint="BF"/>
        </w:rPr>
        <w:t>je dán jiný obdobně závažný důvod.</w:t>
      </w:r>
    </w:p>
    <w:p w:rsidR="00986EB7" w:rsidRDefault="00986EB7" w:rsidP="00986EB7">
      <w:pPr>
        <w:jc w:val="both"/>
        <w:rPr>
          <w:color w:val="404040" w:themeColor="text1" w:themeTint="BF"/>
        </w:rPr>
      </w:pPr>
    </w:p>
    <w:p w:rsidR="00986EB7" w:rsidRDefault="00986EB7" w:rsidP="00986EB7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Druhý postup upravuje § 762 NOZ. </w:t>
      </w:r>
      <w:r w:rsidRPr="00986EB7">
        <w:rPr>
          <w:color w:val="404040" w:themeColor="text1" w:themeTint="BF"/>
        </w:rPr>
        <w:t xml:space="preserve">Nedohodnou-li se manželé nebo rozvedení manželé o výživném, může manžel, který rozvrat manželství převážně nezapříčinil nebo s rozvodem nesouhlasil a kterému byla rozvodem způsobena závažná újma, navrhnout, aby soud stanovil vyživovací povinnost bývalého manžela i v takovém rozsahu, který zajistí, </w:t>
      </w:r>
      <w:r w:rsidRPr="00986EB7">
        <w:rPr>
          <w:b/>
          <w:color w:val="404040" w:themeColor="text1" w:themeTint="BF"/>
        </w:rPr>
        <w:t>aby rozvedení manželé měli v zásadě stejnou životní úroveň</w:t>
      </w:r>
      <w:r w:rsidRPr="00986EB7">
        <w:rPr>
          <w:color w:val="404040" w:themeColor="text1" w:themeTint="BF"/>
        </w:rPr>
        <w:t xml:space="preserve">. Právo rozvedeného manžela na výživné lze v tomto případě považovat za důvodné jen po dobu okolnostem přiměřenou, </w:t>
      </w:r>
      <w:r w:rsidRPr="00986EB7">
        <w:rPr>
          <w:b/>
          <w:color w:val="404040" w:themeColor="text1" w:themeTint="BF"/>
        </w:rPr>
        <w:t>nejdéle však po dobu tří let od rozvodu.</w:t>
      </w:r>
      <w:r>
        <w:rPr>
          <w:b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Výše zmíněný postup nelze použít v případě, d</w:t>
      </w:r>
      <w:r w:rsidRPr="00986EB7">
        <w:rPr>
          <w:color w:val="404040" w:themeColor="text1" w:themeTint="BF"/>
        </w:rPr>
        <w:t>opustil-li se bývalý manžel vůči druhému manželovi jednání, které naplňuje znaky domácího násilí</w:t>
      </w:r>
      <w:r>
        <w:rPr>
          <w:color w:val="404040" w:themeColor="text1" w:themeTint="BF"/>
        </w:rPr>
        <w:t>.</w:t>
      </w:r>
    </w:p>
    <w:p w:rsidR="000A324E" w:rsidRDefault="000A324E" w:rsidP="00986EB7">
      <w:pPr>
        <w:jc w:val="both"/>
        <w:rPr>
          <w:color w:val="404040" w:themeColor="text1" w:themeTint="BF"/>
        </w:rPr>
      </w:pPr>
    </w:p>
    <w:p w:rsidR="000A324E" w:rsidRPr="000A324E" w:rsidRDefault="000A324E" w:rsidP="00986EB7">
      <w:pPr>
        <w:jc w:val="both"/>
        <w:rPr>
          <w:color w:val="404040" w:themeColor="text1" w:themeTint="BF"/>
        </w:rPr>
      </w:pPr>
      <w:r w:rsidRPr="000A324E">
        <w:rPr>
          <w:color w:val="404040" w:themeColor="text1" w:themeTint="BF"/>
        </w:rPr>
        <w:t>Právo rozvedeného manžela na výživné zanikne, uzavře-li oprávněný rozvedený manžel nové manželství, nebo vstoupí-li do registrovaného partnerství.</w:t>
      </w:r>
      <w:r>
        <w:rPr>
          <w:color w:val="404040" w:themeColor="text1" w:themeTint="BF"/>
        </w:rPr>
        <w:t xml:space="preserve"> Zbývá dodat, že manželé se můžou dohodnout na jednorázové náhradě výživného – tzv. </w:t>
      </w:r>
      <w:r>
        <w:rPr>
          <w:b/>
          <w:color w:val="404040" w:themeColor="text1" w:themeTint="BF"/>
        </w:rPr>
        <w:t>odbytné</w:t>
      </w:r>
      <w:r>
        <w:rPr>
          <w:color w:val="404040" w:themeColor="text1" w:themeTint="BF"/>
        </w:rPr>
        <w:t>, jehož poskytnutím právo rozvedeného manžela na výživné zaniká.</w:t>
      </w:r>
    </w:p>
    <w:p w:rsidR="004B3BED" w:rsidRDefault="004B3BED" w:rsidP="00237F75">
      <w:pPr>
        <w:jc w:val="both"/>
        <w:rPr>
          <w:color w:val="404040" w:themeColor="text1" w:themeTint="BF"/>
        </w:rPr>
      </w:pPr>
    </w:p>
    <w:p w:rsidR="004B3BED" w:rsidRDefault="00F74D90" w:rsidP="00237F75">
      <w:p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>V souladu s § 11 odst. 2 písm. c</w:t>
      </w:r>
      <w:r w:rsidR="004B3BED">
        <w:rPr>
          <w:color w:val="404040" w:themeColor="text1" w:themeTint="BF"/>
        </w:rPr>
        <w:t>) zákona č. 549/1991 Sb., o soudních poplatcích je řízení ve věcech péče soudu o nezletilé od placení poplatku osvobozeno.</w:t>
      </w:r>
    </w:p>
    <w:p w:rsidR="00237F75" w:rsidRDefault="00237F75" w:rsidP="00237F75">
      <w:pPr>
        <w:jc w:val="both"/>
        <w:rPr>
          <w:color w:val="404040" w:themeColor="text1" w:themeTint="BF"/>
          <w:u w:val="single"/>
        </w:rPr>
      </w:pPr>
    </w:p>
    <w:p w:rsidR="00237F75" w:rsidRPr="00EF3174" w:rsidRDefault="00237F75" w:rsidP="00237F75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237F75" w:rsidRPr="00F74D90" w:rsidRDefault="00237F75" w:rsidP="00237F75">
      <w:pPr>
        <w:jc w:val="both"/>
        <w:rPr>
          <w:color w:val="404040" w:themeColor="text1" w:themeTint="BF"/>
          <w:lang w:val="x-none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</w:t>
      </w:r>
      <w:r w:rsidR="00F74D90">
        <w:rPr>
          <w:color w:val="404040" w:themeColor="text1" w:themeTint="BF"/>
        </w:rPr>
        <w:t xml:space="preserve">(na podatelnu) </w:t>
      </w:r>
      <w:r>
        <w:rPr>
          <w:b/>
          <w:color w:val="404040" w:themeColor="text1" w:themeTint="BF"/>
        </w:rPr>
        <w:t xml:space="preserve">nebo poštou na adresu příslušného soudu </w:t>
      </w:r>
      <w:r>
        <w:rPr>
          <w:color w:val="404040" w:themeColor="text1" w:themeTint="BF"/>
        </w:rPr>
        <w:t>(</w:t>
      </w:r>
      <w:r w:rsidR="004B3BED" w:rsidRPr="004B3BED">
        <w:rPr>
          <w:color w:val="404040" w:themeColor="text1" w:themeTint="BF"/>
        </w:rPr>
        <w:t xml:space="preserve">Pro řízení je příslušný </w:t>
      </w:r>
      <w:r w:rsidR="00F74D90" w:rsidRPr="00F74D90">
        <w:rPr>
          <w:color w:val="404040" w:themeColor="text1" w:themeTint="BF"/>
          <w:lang w:val="x-none"/>
        </w:rPr>
        <w:t xml:space="preserve">okresní soud, v jehož obvodu má žalovaný bydliště, a nemá-li bydliště, okresní soud, v jehož obvodu se zdržuje. Má-li žalovaný bydliště na více místech, mohou věc projednat všechny okresní soudy, v jejichž obvodu bydlí s </w:t>
      </w:r>
      <w:r w:rsidR="00F74D90">
        <w:rPr>
          <w:color w:val="404040" w:themeColor="text1" w:themeTint="BF"/>
          <w:lang w:val="x-none"/>
        </w:rPr>
        <w:t>úmyslem zdržovat se tam trvale.</w:t>
      </w:r>
      <w:r>
        <w:rPr>
          <w:color w:val="404040" w:themeColor="text1" w:themeTint="BF"/>
        </w:rPr>
        <w:t>). V každém případě si ponechte kopii Vámi připraveného návrhu, kterou si při osobním podání nechte na podatelně potvrdit. Pokud budete zasílat návrh poštou, učiňte tak doporučeně a ponechte si potvrzený podací lístek.</w:t>
      </w:r>
    </w:p>
    <w:p w:rsidR="00E35229" w:rsidRDefault="00E35229" w:rsidP="00237F75">
      <w:pPr>
        <w:jc w:val="both"/>
        <w:rPr>
          <w:color w:val="404040" w:themeColor="text1" w:themeTint="BF"/>
        </w:rPr>
      </w:pPr>
    </w:p>
    <w:p w:rsidR="00237F75" w:rsidRPr="002F1206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237F75" w:rsidRDefault="00237F75" w:rsidP="00237F75"/>
    <w:p w:rsidR="000A324E" w:rsidRDefault="000A324E" w:rsidP="00237F75"/>
    <w:p w:rsidR="000A324E" w:rsidRDefault="000A324E" w:rsidP="00237F75"/>
    <w:p w:rsidR="00237F75" w:rsidRPr="00F56928" w:rsidRDefault="00237F75" w:rsidP="00237F7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VZOR:</w:t>
      </w:r>
    </w:p>
    <w:p w:rsidR="00A9211A" w:rsidRDefault="00A92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A9211A" w:rsidRPr="00046B91" w:rsidRDefault="00634D8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370AFB">
        <w:rPr>
          <w:rFonts w:ascii="Times New Roman" w:hAnsi="Times New Roman"/>
          <w:color w:val="000000"/>
          <w:sz w:val="24"/>
          <w:szCs w:val="24"/>
        </w:rPr>
        <w:t>Nymburce dne 21.4.2016</w:t>
      </w: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Okresní soud v Nymburce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Soudní 996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288 02 Nymburk</w:t>
      </w:r>
    </w:p>
    <w:p w:rsidR="00A9211A" w:rsidRDefault="00237F75" w:rsidP="00237F7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i/>
        </w:rPr>
        <w:t>(uvede se adresa příslušného soudu)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A324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Žalobkyně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98330A" w:rsidRPr="0098330A">
        <w:rPr>
          <w:rFonts w:ascii="Times New Roman" w:hAnsi="Times New Roman"/>
          <w:b/>
          <w:color w:val="000000"/>
          <w:sz w:val="24"/>
          <w:szCs w:val="24"/>
        </w:rPr>
        <w:t xml:space="preserve">Barbora Králová, </w:t>
      </w:r>
      <w:r w:rsidR="0098330A" w:rsidRPr="0098330A">
        <w:rPr>
          <w:rFonts w:ascii="Times New Roman" w:hAnsi="Times New Roman"/>
          <w:color w:val="000000"/>
          <w:sz w:val="24"/>
          <w:szCs w:val="24"/>
        </w:rPr>
        <w:t xml:space="preserve">nar. dne </w:t>
      </w:r>
      <w:proofErr w:type="gramStart"/>
      <w:r w:rsidR="0098330A" w:rsidRPr="0098330A">
        <w:rPr>
          <w:rFonts w:ascii="Times New Roman" w:hAnsi="Times New Roman"/>
          <w:color w:val="000000"/>
          <w:sz w:val="24"/>
          <w:szCs w:val="24"/>
        </w:rPr>
        <w:t>28.5.1983</w:t>
      </w:r>
      <w:proofErr w:type="gram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A9211A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, PSČ: </w:t>
      </w:r>
    </w:p>
    <w:p w:rsidR="00AD0B08" w:rsidRPr="009D4776" w:rsidRDefault="00AD0B08" w:rsidP="00AD0B0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8">
        <w:rPr>
          <w:rFonts w:ascii="Times New Roman" w:hAnsi="Times New Roman"/>
          <w:color w:val="000000"/>
          <w:sz w:val="24"/>
          <w:szCs w:val="24"/>
        </w:rPr>
        <w:tab/>
      </w:r>
      <w:r w:rsidRPr="00AD0B0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D0B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211A" w:rsidRDefault="00A9211A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Žalovaný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1B6846">
        <w:rPr>
          <w:rFonts w:ascii="Times New Roman" w:hAnsi="Times New Roman"/>
          <w:b/>
          <w:color w:val="000000"/>
          <w:sz w:val="24"/>
          <w:szCs w:val="24"/>
        </w:rPr>
        <w:t>Václav Nový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 dne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15.4.1980</w:t>
      </w:r>
      <w:proofErr w:type="gram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A9211A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 w:rsidR="00634D89">
        <w:rPr>
          <w:rFonts w:ascii="Times New Roman" w:hAnsi="Times New Roman"/>
          <w:color w:val="000000"/>
          <w:sz w:val="24"/>
          <w:szCs w:val="24"/>
        </w:rPr>
        <w:t>trvale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bytem</w:t>
      </w:r>
      <w:r w:rsidR="001B6846">
        <w:rPr>
          <w:rFonts w:ascii="Times New Roman" w:hAnsi="Times New Roman"/>
          <w:color w:val="000000"/>
          <w:sz w:val="24"/>
          <w:szCs w:val="24"/>
        </w:rPr>
        <w:t>, PSČ: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4D89" w:rsidRPr="000A324E" w:rsidRDefault="00634D89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A32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doručovací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adresa:, </w:t>
      </w:r>
      <w:r w:rsidR="000A324E">
        <w:rPr>
          <w:rFonts w:ascii="Times New Roman" w:hAnsi="Times New Roman"/>
          <w:color w:val="000000"/>
          <w:sz w:val="24"/>
          <w:szCs w:val="24"/>
        </w:rPr>
        <w:t>(</w:t>
      </w:r>
      <w:r w:rsidR="000A324E">
        <w:rPr>
          <w:rFonts w:ascii="Times New Roman" w:hAnsi="Times New Roman"/>
          <w:i/>
          <w:color w:val="000000"/>
          <w:sz w:val="24"/>
          <w:szCs w:val="24"/>
        </w:rPr>
        <w:t>uvádí</w:t>
      </w:r>
      <w:proofErr w:type="gramEnd"/>
      <w:r w:rsidR="000A324E">
        <w:rPr>
          <w:rFonts w:ascii="Times New Roman" w:hAnsi="Times New Roman"/>
          <w:i/>
          <w:color w:val="000000"/>
          <w:sz w:val="24"/>
          <w:szCs w:val="24"/>
        </w:rPr>
        <w:t xml:space="preserve"> se v případě, že je jiná než adresa trvalého bydliště</w:t>
      </w:r>
      <w:r w:rsidR="000A324E">
        <w:rPr>
          <w:rFonts w:ascii="Times New Roman" w:hAnsi="Times New Roman"/>
          <w:color w:val="000000"/>
          <w:sz w:val="24"/>
          <w:szCs w:val="24"/>
        </w:rPr>
        <w:t>)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9D4776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24E" w:rsidRDefault="000A324E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0A324E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Žaloba o výživné rozvedené manželky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Pr="00046B91" w:rsidRDefault="00F74D90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dvojmo</w:t>
      </w: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přílohy dle textu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A9211A" w:rsidRPr="001B6846" w:rsidRDefault="009D4776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 w:rsidR="0098330A">
        <w:rPr>
          <w:rFonts w:ascii="Times New Roman" w:hAnsi="Times New Roman"/>
          <w:color w:val="000000"/>
          <w:sz w:val="24"/>
          <w:szCs w:val="24"/>
        </w:rPr>
        <w:t>…..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98330A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 w:rsidR="0098330A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</w:t>
      </w:r>
      <w:r w:rsidR="0098330A">
        <w:rPr>
          <w:rFonts w:ascii="Times New Roman" w:hAnsi="Times New Roman"/>
          <w:color w:val="000000"/>
          <w:sz w:val="24"/>
          <w:szCs w:val="24"/>
        </w:rPr>
        <w:t>12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 w:rsidR="0098330A">
        <w:rPr>
          <w:rFonts w:ascii="Times New Roman" w:hAnsi="Times New Roman"/>
          <w:color w:val="000000"/>
          <w:sz w:val="24"/>
          <w:szCs w:val="24"/>
        </w:rPr>
        <w:t>syn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98330A">
        <w:rPr>
          <w:rFonts w:ascii="Times New Roman" w:hAnsi="Times New Roman"/>
          <w:color w:val="000000"/>
          <w:sz w:val="24"/>
          <w:szCs w:val="24"/>
        </w:rPr>
        <w:t>Václav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1B6846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anželství</w:t>
      </w:r>
      <w:proofErr w:type="spellEnd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bylo dne 20.12.2015 rozvedeno rozsudkem Okresního soudu v Nymburce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 xml:space="preserve">: 5 C 555/2015 – 11. Soud rovněž rozhodl rozsudkem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>: 3 P 488/2015 – 8 o úpravě styku a výživy k nezletilému na dobu před a po rozvodu manželství.</w:t>
      </w:r>
      <w:r w:rsidR="00645CF4">
        <w:rPr>
          <w:rFonts w:ascii="Times New Roman" w:hAnsi="Times New Roman"/>
          <w:color w:val="000000"/>
          <w:sz w:val="24"/>
          <w:szCs w:val="24"/>
        </w:rPr>
        <w:t xml:space="preserve"> Bývalý manžel na nezletilého přispívá dle zmíněného rozsudku částkou 2 500 Kč měsíčně. Od rozvodu manželství žijeme odděleně.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rozsudek Okresního soudu v Nymburce </w:t>
      </w:r>
      <w:r w:rsidR="001B6846">
        <w:rPr>
          <w:rFonts w:ascii="Times New Roman" w:hAnsi="Times New Roman"/>
          <w:color w:val="000000"/>
          <w:sz w:val="24"/>
          <w:szCs w:val="24"/>
        </w:rPr>
        <w:t>č.j.: 5 C 555/2015 – 11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1B6846">
        <w:rPr>
          <w:rFonts w:ascii="Times New Roman" w:hAnsi="Times New Roman"/>
          <w:color w:val="000000"/>
          <w:sz w:val="24"/>
          <w:szCs w:val="24"/>
        </w:rPr>
        <w:t>rozsudek Okresního soudu v</w:t>
      </w:r>
      <w:r w:rsidR="001B6846">
        <w:rPr>
          <w:rFonts w:ascii="Times New Roman" w:hAnsi="Times New Roman"/>
          <w:color w:val="000000"/>
          <w:sz w:val="24"/>
          <w:szCs w:val="24"/>
        </w:rPr>
        <w:t> </w:t>
      </w:r>
      <w:r w:rsidR="001B6846">
        <w:rPr>
          <w:rFonts w:ascii="Times New Roman" w:hAnsi="Times New Roman"/>
          <w:color w:val="000000"/>
          <w:sz w:val="24"/>
          <w:szCs w:val="24"/>
        </w:rPr>
        <w:t>Nymburce</w:t>
      </w:r>
      <w:r w:rsidR="001B6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6846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>: 3 P 488/2015 – 8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A9211A" w:rsidRDefault="00451D80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Péči o dítě a hrazení nájmu a úhrad spojených s užíváním bytu jsem zpočátku zvládala. V březnu 2016 však nezletilý syn onemocněl </w:t>
      </w:r>
      <w:r w:rsidR="00315876">
        <w:rPr>
          <w:rFonts w:ascii="Times New Roman" w:hAnsi="Times New Roman"/>
          <w:color w:val="000000"/>
          <w:sz w:val="24"/>
          <w:szCs w:val="24"/>
        </w:rPr>
        <w:t xml:space="preserve">cystickou fibrózou a jeho zdravotní stav vyžaduje z dlouhodobého hlediska moji celodenní péči. Z toho důvodu si nemůžu najít stabilní zaměstnání a jsem se synem odkázána na sociální dávky a dávky poskytované při ošetřování člena rodiny. Tyto příjmy činí celkově 9 000 Kč. Výdaje (bydlení, strava, zdravotnické pomůcky, léky a cesty do zdravotnických zařízení) ve výši 14 500 Kč tyto příjmy značně převyšují a celou situaci dokážu zvládat pouze s pomocí mých rodičů. Co se týče žalovaného, ten pracuje jako řidič </w:t>
      </w:r>
      <w:r w:rsidR="001A2272">
        <w:rPr>
          <w:rFonts w:ascii="Times New Roman" w:hAnsi="Times New Roman"/>
          <w:color w:val="000000"/>
          <w:sz w:val="24"/>
          <w:szCs w:val="24"/>
        </w:rPr>
        <w:t>v DPP, a.s. a jeho celkový příjem je kolem 25 000 Kč.</w:t>
      </w:r>
    </w:p>
    <w:p w:rsidR="00645CF4" w:rsidRPr="00645CF4" w:rsidRDefault="00645CF4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Default="00315876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výslech </w:t>
      </w:r>
      <w:r>
        <w:rPr>
          <w:rFonts w:ascii="Times New Roman" w:hAnsi="Times New Roman"/>
          <w:color w:val="000000"/>
          <w:sz w:val="24"/>
          <w:szCs w:val="24"/>
        </w:rPr>
        <w:t>účastník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ů</w:t>
      </w:r>
    </w:p>
    <w:p w:rsidR="00A9211A" w:rsidRPr="00BB65BE" w:rsidRDefault="00A9211A" w:rsidP="00BB65BE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645CF4">
        <w:rPr>
          <w:rFonts w:ascii="Times New Roman" w:hAnsi="Times New Roman"/>
          <w:color w:val="000000"/>
          <w:sz w:val="24"/>
          <w:szCs w:val="24"/>
        </w:rPr>
        <w:t>mzdový výměr</w:t>
      </w:r>
      <w:r w:rsidR="00BB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CF4">
        <w:rPr>
          <w:rFonts w:ascii="Times New Roman" w:hAnsi="Times New Roman"/>
          <w:color w:val="000000"/>
          <w:sz w:val="24"/>
          <w:szCs w:val="24"/>
        </w:rPr>
        <w:t>žalovaného</w:t>
      </w:r>
      <w:r w:rsidR="00BB65BE">
        <w:rPr>
          <w:rFonts w:ascii="Times New Roman" w:hAnsi="Times New Roman"/>
          <w:color w:val="000000"/>
          <w:sz w:val="24"/>
          <w:szCs w:val="24"/>
        </w:rPr>
        <w:t xml:space="preserve"> na vyžádání soudu</w:t>
      </w:r>
    </w:p>
    <w:p w:rsidR="00A9211A" w:rsidRDefault="00EE24F4" w:rsidP="00315876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315876">
        <w:rPr>
          <w:rFonts w:ascii="Times New Roman" w:hAnsi="Times New Roman"/>
          <w:color w:val="000000"/>
          <w:sz w:val="24"/>
          <w:szCs w:val="24"/>
        </w:rPr>
        <w:t>doklady o výdajích a příjmech žalobkyně</w:t>
      </w:r>
    </w:p>
    <w:p w:rsidR="00315876" w:rsidRPr="00315876" w:rsidRDefault="00315876" w:rsidP="00315876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A9211A" w:rsidRDefault="001A2272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S ohledem na výše uvedené skutečnosti se domnívám, že by bylo vzhledem k příjmu manžela přiměřené, aby mu soud uložil povinnost přispívat na moji výživu měsíčně přispívat částkou 2 200 Kč. Z toho důvodu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navrhuji, aby soud vydal tento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</w:p>
    <w:p w:rsidR="00A9211A" w:rsidRPr="009C3ED1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5"/>
          <w:sz w:val="24"/>
          <w:szCs w:val="24"/>
          <w:lang w:val="x-none"/>
        </w:rPr>
      </w:pPr>
      <w:r w:rsidRPr="009C3ED1">
        <w:rPr>
          <w:rFonts w:ascii="Times New Roman" w:hAnsi="Times New Roman"/>
          <w:b/>
          <w:color w:val="000000"/>
          <w:spacing w:val="45"/>
          <w:sz w:val="24"/>
          <w:szCs w:val="24"/>
          <w:lang w:val="x-none"/>
        </w:rPr>
        <w:t>rozsudek:</w:t>
      </w:r>
    </w:p>
    <w:p w:rsidR="00A9211A" w:rsidRPr="009C3ED1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</w:p>
    <w:p w:rsidR="00A9211A" w:rsidRPr="009C3ED1" w:rsidRDefault="001A2272" w:rsidP="001A2272">
      <w:pPr>
        <w:pStyle w:val="Odstavecseseznamem"/>
        <w:widowControl w:val="0"/>
        <w:numPr>
          <w:ilvl w:val="0"/>
          <w:numId w:val="2"/>
        </w:num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9C3ED1">
        <w:rPr>
          <w:rFonts w:ascii="Times New Roman" w:hAnsi="Times New Roman"/>
          <w:b/>
          <w:color w:val="000000"/>
          <w:sz w:val="24"/>
          <w:szCs w:val="24"/>
        </w:rPr>
        <w:t>Žalovaný je povinen přispívat na výživu žalobkyně měsíčně částkou 2 200 Kč, splatnou do každého 10. dne v měsíci předem, počínaje měsícem, který následuje po nabytí právní moci tohoto rozsudku.</w:t>
      </w:r>
    </w:p>
    <w:p w:rsidR="001A2272" w:rsidRPr="009C3ED1" w:rsidRDefault="009C3ED1" w:rsidP="001A2272">
      <w:pPr>
        <w:pStyle w:val="Odstavecseseznamem"/>
        <w:widowControl w:val="0"/>
        <w:numPr>
          <w:ilvl w:val="0"/>
          <w:numId w:val="2"/>
        </w:num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9C3ED1">
        <w:rPr>
          <w:rFonts w:ascii="Times New Roman" w:hAnsi="Times New Roman"/>
          <w:b/>
          <w:color w:val="000000"/>
          <w:sz w:val="24"/>
          <w:szCs w:val="24"/>
        </w:rPr>
        <w:t>Žalovaný je povinen zaplatit náklady tohoto řízení do 15 dnů ode dne právní moci tohoto rozhodnutí na účet Okresního soudu v Nymburce.</w:t>
      </w:r>
    </w:p>
    <w:p w:rsidR="009C3ED1" w:rsidRDefault="009C3ED1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ED1" w:rsidRPr="009C3ED1" w:rsidRDefault="009C3ED1" w:rsidP="009C3ED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Pr="00DC4310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DC4310">
        <w:rPr>
          <w:rFonts w:ascii="Times New Roman" w:hAnsi="Times New Roman"/>
          <w:color w:val="000000"/>
          <w:sz w:val="24"/>
          <w:szCs w:val="24"/>
        </w:rPr>
        <w:t>Nymburce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1A2272">
        <w:rPr>
          <w:rFonts w:ascii="Times New Roman" w:hAnsi="Times New Roman"/>
          <w:color w:val="000000"/>
          <w:sz w:val="24"/>
          <w:szCs w:val="24"/>
        </w:rPr>
        <w:t>21.4</w:t>
      </w:r>
      <w:r w:rsidR="00EE24F4">
        <w:rPr>
          <w:rFonts w:ascii="Times New Roman" w:hAnsi="Times New Roman"/>
          <w:color w:val="000000"/>
          <w:sz w:val="24"/>
          <w:szCs w:val="24"/>
        </w:rPr>
        <w:t>.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="001A2272">
        <w:rPr>
          <w:rFonts w:ascii="Times New Roman" w:hAnsi="Times New Roman"/>
          <w:color w:val="000000"/>
          <w:sz w:val="24"/>
          <w:szCs w:val="24"/>
        </w:rPr>
        <w:t>6</w:t>
      </w:r>
    </w:p>
    <w:p w:rsidR="00A9211A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C3ED1" w:rsidRDefault="009C3ED1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ED1" w:rsidRPr="009C3ED1" w:rsidRDefault="009C3ED1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Pr="00FD0E89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C3ED1">
        <w:rPr>
          <w:rFonts w:ascii="Times New Roman" w:hAnsi="Times New Roman"/>
          <w:color w:val="000000"/>
          <w:sz w:val="24"/>
          <w:szCs w:val="24"/>
        </w:rPr>
        <w:tab/>
      </w:r>
      <w:r w:rsidR="0098330A">
        <w:rPr>
          <w:rFonts w:ascii="Times New Roman" w:hAnsi="Times New Roman"/>
          <w:color w:val="000000"/>
          <w:sz w:val="24"/>
          <w:szCs w:val="24"/>
        </w:rPr>
        <w:t>Barbora Králová</w:t>
      </w:r>
    </w:p>
    <w:sectPr w:rsidR="00A9211A" w:rsidRPr="00FD0E89" w:rsidSect="00A921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3D4"/>
    <w:multiLevelType w:val="hybridMultilevel"/>
    <w:tmpl w:val="4A54F7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2E3C"/>
    <w:multiLevelType w:val="hybridMultilevel"/>
    <w:tmpl w:val="06181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46B91"/>
    <w:rsid w:val="000A324E"/>
    <w:rsid w:val="000B0A00"/>
    <w:rsid w:val="001A2272"/>
    <w:rsid w:val="001B6846"/>
    <w:rsid w:val="001F121C"/>
    <w:rsid w:val="00237F75"/>
    <w:rsid w:val="00315876"/>
    <w:rsid w:val="00370AFB"/>
    <w:rsid w:val="003A6B8B"/>
    <w:rsid w:val="00430E94"/>
    <w:rsid w:val="00451D80"/>
    <w:rsid w:val="004B3BED"/>
    <w:rsid w:val="004D1940"/>
    <w:rsid w:val="00557853"/>
    <w:rsid w:val="005B1793"/>
    <w:rsid w:val="00634D89"/>
    <w:rsid w:val="00645CF4"/>
    <w:rsid w:val="006D69FF"/>
    <w:rsid w:val="008A0AED"/>
    <w:rsid w:val="0092435E"/>
    <w:rsid w:val="00977895"/>
    <w:rsid w:val="0098330A"/>
    <w:rsid w:val="00986EB7"/>
    <w:rsid w:val="009C3ED1"/>
    <w:rsid w:val="009D4776"/>
    <w:rsid w:val="00A9211A"/>
    <w:rsid w:val="00AD0B08"/>
    <w:rsid w:val="00BB65BE"/>
    <w:rsid w:val="00C05324"/>
    <w:rsid w:val="00DA5B34"/>
    <w:rsid w:val="00DC4310"/>
    <w:rsid w:val="00E35229"/>
    <w:rsid w:val="00EE24F4"/>
    <w:rsid w:val="00F74D90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8843-CB01-46CE-9DAA-F7412AD0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>HP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poradna</cp:lastModifiedBy>
  <cp:revision>5</cp:revision>
  <cp:lastPrinted>2016-02-03T10:18:00Z</cp:lastPrinted>
  <dcterms:created xsi:type="dcterms:W3CDTF">2016-08-19T12:10:00Z</dcterms:created>
  <dcterms:modified xsi:type="dcterms:W3CDTF">2016-09-06T10:06:00Z</dcterms:modified>
</cp:coreProperties>
</file>